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05" w:rsidRDefault="005D1064" w:rsidP="005D1064">
      <w:pPr>
        <w:pStyle w:val="KeinLeerraum"/>
        <w:jc w:val="center"/>
      </w:pPr>
      <w:r>
        <w:rPr>
          <w:noProof/>
          <w:lang w:eastAsia="de-CH"/>
        </w:rPr>
        <w:drawing>
          <wp:inline distT="0" distB="0" distL="0" distR="0" wp14:anchorId="511566CD" wp14:editId="0553BE7A">
            <wp:extent cx="5760720" cy="6586702"/>
            <wp:effectExtent l="0" t="0" r="0" b="5080"/>
            <wp:docPr id="1" name="Bild 1" descr="https://connectiv.events/wp-content/uploads/2019/07/Skala-des-Bewusstseins-Hawkins-Spiritualwiki.o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iv.events/wp-content/uploads/2019/07/Skala-des-Bewusstseins-Hawkins-Spiritualwiki.or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586702"/>
                    </a:xfrm>
                    <a:prstGeom prst="rect">
                      <a:avLst/>
                    </a:prstGeom>
                    <a:noFill/>
                    <a:ln>
                      <a:noFill/>
                    </a:ln>
                  </pic:spPr>
                </pic:pic>
              </a:graphicData>
            </a:graphic>
          </wp:inline>
        </w:drawing>
      </w:r>
    </w:p>
    <w:p w:rsidR="005D1064" w:rsidRDefault="005D1064" w:rsidP="005D1064">
      <w:pPr>
        <w:pStyle w:val="KeinLeerraum"/>
        <w:jc w:val="center"/>
      </w:pPr>
    </w:p>
    <w:p w:rsidR="005D1064" w:rsidRPr="00281798" w:rsidRDefault="005D1064" w:rsidP="005D1064">
      <w:pPr>
        <w:pStyle w:val="KeinLeerraum"/>
        <w:jc w:val="center"/>
        <w:rPr>
          <w:color w:val="0F243E" w:themeColor="text2" w:themeShade="80"/>
          <w:sz w:val="20"/>
          <w:szCs w:val="20"/>
        </w:rPr>
      </w:pPr>
      <w:r w:rsidRPr="005D1064">
        <w:rPr>
          <w:color w:val="0F243E" w:themeColor="text2" w:themeShade="80"/>
        </w:rPr>
        <w:t xml:space="preserve">                      </w:t>
      </w:r>
      <w:hyperlink r:id="rId6" w:history="1">
        <w:r w:rsidR="00281798">
          <w:rPr>
            <w:rStyle w:val="Hyperlink"/>
            <w:color w:val="0F243E" w:themeColor="text2" w:themeShade="80"/>
            <w:sz w:val="20"/>
            <w:szCs w:val="20"/>
          </w:rPr>
          <w:t>Die Skala der Bewusstseins</w:t>
        </w:r>
        <w:r w:rsidR="00601D76">
          <w:rPr>
            <w:rStyle w:val="Hyperlink"/>
            <w:color w:val="0F243E" w:themeColor="text2" w:themeShade="80"/>
            <w:sz w:val="20"/>
            <w:szCs w:val="20"/>
          </w:rPr>
          <w:t>stufen von David Hawkins</w:t>
        </w:r>
        <w:r w:rsidR="00601D76" w:rsidRPr="00601D76">
          <w:rPr>
            <w:rStyle w:val="Hyperlink"/>
            <w:color w:val="0F243E" w:themeColor="text2" w:themeShade="80"/>
            <w:sz w:val="20"/>
            <w:szCs w:val="20"/>
            <w:u w:val="none"/>
          </w:rPr>
          <w:t xml:space="preserve"> </w:t>
        </w:r>
        <w:r w:rsidR="00601D76" w:rsidRPr="00601D76">
          <w:rPr>
            <w:rStyle w:val="Hyperlink"/>
            <w:color w:val="0F243E" w:themeColor="text2" w:themeShade="80"/>
            <w:sz w:val="16"/>
            <w:szCs w:val="16"/>
            <w:u w:val="none"/>
          </w:rPr>
          <w:t xml:space="preserve">(aus: </w:t>
        </w:r>
        <w:r w:rsidRPr="00601D76">
          <w:rPr>
            <w:rStyle w:val="Hyperlink"/>
            <w:color w:val="0F243E" w:themeColor="text2" w:themeShade="80"/>
            <w:sz w:val="16"/>
            <w:szCs w:val="16"/>
            <w:u w:val="none"/>
          </w:rPr>
          <w:t>Psychointegration</w:t>
        </w:r>
      </w:hyperlink>
      <w:r w:rsidR="00601D76">
        <w:rPr>
          <w:color w:val="0F243E" w:themeColor="text2" w:themeShade="80"/>
          <w:sz w:val="20"/>
          <w:szCs w:val="20"/>
        </w:rPr>
        <w:t xml:space="preserve"> </w:t>
      </w:r>
      <w:r w:rsidR="00601D76" w:rsidRPr="00601D76">
        <w:rPr>
          <w:color w:val="0F243E" w:themeColor="text2" w:themeShade="80"/>
          <w:sz w:val="16"/>
          <w:szCs w:val="16"/>
        </w:rPr>
        <w:t>Michael Hofmann)</w:t>
      </w:r>
      <w:bookmarkStart w:id="0" w:name="_GoBack"/>
      <w:bookmarkEnd w:id="0"/>
    </w:p>
    <w:p w:rsidR="005D1064" w:rsidRPr="005D1064" w:rsidRDefault="005D1064" w:rsidP="005D1064">
      <w:pPr>
        <w:pStyle w:val="KeinLeerraum"/>
        <w:jc w:val="center"/>
        <w:rPr>
          <w:color w:val="0F243E" w:themeColor="text2" w:themeShade="80"/>
        </w:rPr>
      </w:pPr>
    </w:p>
    <w:p w:rsidR="005D1064" w:rsidRPr="005D1064" w:rsidRDefault="005D1064" w:rsidP="005D1064">
      <w:pPr>
        <w:pStyle w:val="StandardWeb"/>
        <w:shd w:val="clear" w:color="auto" w:fill="FFFFFF"/>
        <w:spacing w:before="0" w:beforeAutospacing="0" w:after="210" w:afterAutospacing="0"/>
        <w:jc w:val="both"/>
        <w:rPr>
          <w:rFonts w:asciiTheme="minorHAnsi" w:hAnsiTheme="minorHAnsi" w:cstheme="minorHAnsi"/>
          <w:color w:val="0F243E" w:themeColor="text2" w:themeShade="80"/>
          <w:sz w:val="22"/>
          <w:szCs w:val="22"/>
        </w:rPr>
      </w:pPr>
      <w:r w:rsidRPr="005D1064">
        <w:rPr>
          <w:rFonts w:asciiTheme="minorHAnsi" w:hAnsiTheme="minorHAnsi" w:cstheme="minorHAnsi"/>
          <w:color w:val="0F243E" w:themeColor="text2" w:themeShade="80"/>
          <w:sz w:val="22"/>
          <w:szCs w:val="22"/>
        </w:rPr>
        <w:t>Eine der interessantesten Orientierungshilfen zum Verständnis von Emotionen (bzw. Bewusstseins</w:t>
      </w:r>
      <w:r>
        <w:rPr>
          <w:rFonts w:asciiTheme="minorHAnsi" w:hAnsiTheme="minorHAnsi" w:cstheme="minorHAnsi"/>
          <w:color w:val="0F243E" w:themeColor="text2" w:themeShade="80"/>
          <w:sz w:val="22"/>
          <w:szCs w:val="22"/>
        </w:rPr>
        <w:t>-</w:t>
      </w:r>
      <w:r w:rsidRPr="005D1064">
        <w:rPr>
          <w:rFonts w:asciiTheme="minorHAnsi" w:hAnsiTheme="minorHAnsi" w:cstheme="minorHAnsi"/>
          <w:color w:val="0F243E" w:themeColor="text2" w:themeShade="80"/>
          <w:sz w:val="22"/>
          <w:szCs w:val="22"/>
        </w:rPr>
        <w:t>zuständen) im Zusammenhang des gesamten menschlichen Erfahrungspotenzials ist die sogenannte Hawkins Skala. Sie entstammt der Forschung des Psychiaters, Mystikers und Autors David Hawkins, dessen Anliegen es war, Menschen in ihrer persönlichen und spirituellen Entwicklung zu fördern. Nach seiner Auffassung war spirituelles Wachstum das wichtigste Mittel zur Linderung von Leid in dieser Welt.</w:t>
      </w:r>
    </w:p>
    <w:p w:rsidR="005D1064" w:rsidRDefault="005D1064" w:rsidP="005D1064">
      <w:pPr>
        <w:pStyle w:val="StandardWeb"/>
        <w:shd w:val="clear" w:color="auto" w:fill="FFFFFF"/>
        <w:spacing w:before="0" w:beforeAutospacing="0" w:after="210" w:afterAutospacing="0"/>
        <w:jc w:val="both"/>
        <w:rPr>
          <w:rFonts w:asciiTheme="minorHAnsi" w:hAnsiTheme="minorHAnsi" w:cstheme="minorHAnsi"/>
          <w:color w:val="0F243E" w:themeColor="text2" w:themeShade="80"/>
          <w:sz w:val="22"/>
          <w:szCs w:val="22"/>
        </w:rPr>
      </w:pPr>
      <w:r w:rsidRPr="005D1064">
        <w:rPr>
          <w:rFonts w:asciiTheme="minorHAnsi" w:hAnsiTheme="minorHAnsi" w:cstheme="minorHAnsi"/>
          <w:color w:val="0F243E" w:themeColor="text2" w:themeShade="80"/>
          <w:sz w:val="22"/>
          <w:szCs w:val="22"/>
        </w:rPr>
        <w:t>Die von ihm entwickelte Skala umfasst alle menschlichen Bewusstseinszustände und sortiert diese in Werten von 0 (Tod) bis 1000 (höchster Grad der Erleuchtung), wobei die Lebensqualität und die erlebten Freiheitsgrade nach oben hin immer mehr zunehmen.</w:t>
      </w:r>
    </w:p>
    <w:p w:rsidR="009F053A" w:rsidRPr="005D1064" w:rsidRDefault="009F053A" w:rsidP="005D1064">
      <w:pPr>
        <w:pStyle w:val="StandardWeb"/>
        <w:shd w:val="clear" w:color="auto" w:fill="FFFFFF"/>
        <w:spacing w:before="0" w:beforeAutospacing="0" w:after="210" w:afterAutospacing="0"/>
        <w:jc w:val="both"/>
        <w:rPr>
          <w:rFonts w:asciiTheme="minorHAnsi" w:hAnsiTheme="minorHAnsi" w:cstheme="minorHAnsi"/>
          <w:color w:val="0F243E" w:themeColor="text2" w:themeShade="80"/>
          <w:sz w:val="22"/>
          <w:szCs w:val="22"/>
        </w:rPr>
      </w:pPr>
    </w:p>
    <w:sectPr w:rsidR="009F053A" w:rsidRPr="005D10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64"/>
    <w:rsid w:val="00091A05"/>
    <w:rsid w:val="00281798"/>
    <w:rsid w:val="005D1064"/>
    <w:rsid w:val="00601D76"/>
    <w:rsid w:val="009F05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D1064"/>
    <w:pPr>
      <w:spacing w:after="0" w:line="240" w:lineRule="auto"/>
    </w:pPr>
  </w:style>
  <w:style w:type="paragraph" w:styleId="Sprechblasentext">
    <w:name w:val="Balloon Text"/>
    <w:basedOn w:val="Standard"/>
    <w:link w:val="SprechblasentextZchn"/>
    <w:uiPriority w:val="99"/>
    <w:semiHidden/>
    <w:unhideWhenUsed/>
    <w:rsid w:val="005D10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1064"/>
    <w:rPr>
      <w:rFonts w:ascii="Tahoma" w:hAnsi="Tahoma" w:cs="Tahoma"/>
      <w:sz w:val="16"/>
      <w:szCs w:val="16"/>
    </w:rPr>
  </w:style>
  <w:style w:type="character" w:styleId="Hyperlink">
    <w:name w:val="Hyperlink"/>
    <w:basedOn w:val="Absatz-Standardschriftart"/>
    <w:uiPriority w:val="99"/>
    <w:semiHidden/>
    <w:unhideWhenUsed/>
    <w:rsid w:val="005D1064"/>
    <w:rPr>
      <w:color w:val="0000FF"/>
      <w:u w:val="single"/>
    </w:rPr>
  </w:style>
  <w:style w:type="paragraph" w:styleId="StandardWeb">
    <w:name w:val="Normal (Web)"/>
    <w:basedOn w:val="Standard"/>
    <w:uiPriority w:val="99"/>
    <w:semiHidden/>
    <w:unhideWhenUsed/>
    <w:rsid w:val="005D1064"/>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D1064"/>
    <w:pPr>
      <w:spacing w:after="0" w:line="240" w:lineRule="auto"/>
    </w:pPr>
  </w:style>
  <w:style w:type="paragraph" w:styleId="Sprechblasentext">
    <w:name w:val="Balloon Text"/>
    <w:basedOn w:val="Standard"/>
    <w:link w:val="SprechblasentextZchn"/>
    <w:uiPriority w:val="99"/>
    <w:semiHidden/>
    <w:unhideWhenUsed/>
    <w:rsid w:val="005D10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1064"/>
    <w:rPr>
      <w:rFonts w:ascii="Tahoma" w:hAnsi="Tahoma" w:cs="Tahoma"/>
      <w:sz w:val="16"/>
      <w:szCs w:val="16"/>
    </w:rPr>
  </w:style>
  <w:style w:type="character" w:styleId="Hyperlink">
    <w:name w:val="Hyperlink"/>
    <w:basedOn w:val="Absatz-Standardschriftart"/>
    <w:uiPriority w:val="99"/>
    <w:semiHidden/>
    <w:unhideWhenUsed/>
    <w:rsid w:val="005D1064"/>
    <w:rPr>
      <w:color w:val="0000FF"/>
      <w:u w:val="single"/>
    </w:rPr>
  </w:style>
  <w:style w:type="paragraph" w:styleId="StandardWeb">
    <w:name w:val="Normal (Web)"/>
    <w:basedOn w:val="Standard"/>
    <w:uiPriority w:val="99"/>
    <w:semiHidden/>
    <w:unhideWhenUsed/>
    <w:rsid w:val="005D1064"/>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sychointegration.de/die-skala-der-bewusstseinssstufen-von-david-hawki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dc:creator>
  <cp:lastModifiedBy>Wyss</cp:lastModifiedBy>
  <cp:revision>5</cp:revision>
  <dcterms:created xsi:type="dcterms:W3CDTF">2022-01-27T08:09:00Z</dcterms:created>
  <dcterms:modified xsi:type="dcterms:W3CDTF">2022-08-18T06:05:00Z</dcterms:modified>
</cp:coreProperties>
</file>